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D781" w14:textId="77777777" w:rsidR="003763C0" w:rsidRPr="007318DE" w:rsidRDefault="003763C0" w:rsidP="00EA5145">
      <w:pPr>
        <w:jc w:val="center"/>
        <w:rPr>
          <w:rFonts w:cs="Times"/>
          <w:color w:val="F79646" w:themeColor="accent6"/>
          <w:sz w:val="32"/>
          <w:szCs w:val="32"/>
        </w:rPr>
      </w:pPr>
      <w:proofErr w:type="spellStart"/>
      <w:r w:rsidRPr="007318DE">
        <w:rPr>
          <w:rFonts w:cs="Times"/>
          <w:color w:val="F79646" w:themeColor="accent6"/>
          <w:sz w:val="32"/>
          <w:szCs w:val="32"/>
        </w:rPr>
        <w:t>MissouriUD</w:t>
      </w:r>
      <w:proofErr w:type="spellEnd"/>
      <w:r w:rsidRPr="007318DE">
        <w:rPr>
          <w:rFonts w:cs="Times"/>
          <w:color w:val="F79646" w:themeColor="accent6"/>
          <w:sz w:val="32"/>
          <w:szCs w:val="32"/>
        </w:rPr>
        <w:t xml:space="preserve"> Criteria</w:t>
      </w:r>
    </w:p>
    <w:p w14:paraId="18EE25D1" w14:textId="77777777" w:rsidR="003763C0" w:rsidRPr="007318DE" w:rsidRDefault="003763C0" w:rsidP="004E0674">
      <w:pPr>
        <w:jc w:val="center"/>
        <w:rPr>
          <w:rFonts w:cs="Times"/>
          <w:color w:val="F79646" w:themeColor="accent6"/>
          <w:sz w:val="32"/>
          <w:szCs w:val="32"/>
        </w:rPr>
      </w:pPr>
      <w:r w:rsidRPr="007318DE">
        <w:rPr>
          <w:rFonts w:cs="Times"/>
          <w:color w:val="F79646" w:themeColor="accent6"/>
          <w:sz w:val="32"/>
          <w:szCs w:val="32"/>
        </w:rPr>
        <w:t xml:space="preserve">For </w:t>
      </w:r>
      <w:r w:rsidR="004E0674">
        <w:rPr>
          <w:rFonts w:cs="Times"/>
          <w:color w:val="F79646" w:themeColor="accent6"/>
          <w:sz w:val="32"/>
          <w:szCs w:val="32"/>
        </w:rPr>
        <w:t xml:space="preserve">New Construction for </w:t>
      </w:r>
      <w:r w:rsidRPr="007318DE">
        <w:rPr>
          <w:rFonts w:cs="Times"/>
          <w:color w:val="F79646" w:themeColor="accent6"/>
          <w:sz w:val="32"/>
          <w:szCs w:val="32"/>
        </w:rPr>
        <w:t>Affordable Housing in Missouri</w:t>
      </w:r>
    </w:p>
    <w:p w14:paraId="032D7984" w14:textId="77777777" w:rsidR="007318DE" w:rsidRDefault="003763C0" w:rsidP="007318DE">
      <w:pPr>
        <w:jc w:val="center"/>
        <w:rPr>
          <w:rFonts w:cs="Times"/>
          <w:color w:val="535187"/>
          <w:sz w:val="28"/>
          <w:szCs w:val="28"/>
        </w:rPr>
      </w:pPr>
      <w:proofErr w:type="gramStart"/>
      <w:r w:rsidRPr="007318DE">
        <w:rPr>
          <w:rFonts w:cs="Times"/>
          <w:color w:val="535187"/>
          <w:sz w:val="28"/>
          <w:szCs w:val="28"/>
        </w:rPr>
        <w:t>as</w:t>
      </w:r>
      <w:proofErr w:type="gramEnd"/>
      <w:r w:rsidRPr="007318DE">
        <w:rPr>
          <w:rFonts w:cs="Times"/>
          <w:color w:val="535187"/>
          <w:sz w:val="28"/>
          <w:szCs w:val="28"/>
        </w:rPr>
        <w:t xml:space="preserve"> adopted and recommended by the </w:t>
      </w:r>
    </w:p>
    <w:p w14:paraId="029B69BA" w14:textId="77777777" w:rsidR="003763C0" w:rsidRDefault="003763C0" w:rsidP="007318DE">
      <w:pPr>
        <w:jc w:val="center"/>
        <w:rPr>
          <w:rFonts w:cs="Times"/>
          <w:color w:val="535187"/>
          <w:sz w:val="28"/>
          <w:szCs w:val="28"/>
        </w:rPr>
      </w:pPr>
      <w:r w:rsidRPr="007318DE">
        <w:rPr>
          <w:rFonts w:cs="Times"/>
          <w:color w:val="535187"/>
          <w:sz w:val="28"/>
          <w:szCs w:val="28"/>
        </w:rPr>
        <w:t>Governor’s Council on Disability, 2015)</w:t>
      </w:r>
    </w:p>
    <w:p w14:paraId="1F33B936" w14:textId="77777777" w:rsidR="00EA5145" w:rsidRDefault="00EA5145" w:rsidP="007318DE">
      <w:pPr>
        <w:jc w:val="center"/>
        <w:rPr>
          <w:rFonts w:cs="Times"/>
          <w:color w:val="535187"/>
          <w:sz w:val="28"/>
          <w:szCs w:val="28"/>
        </w:rPr>
      </w:pPr>
    </w:p>
    <w:p w14:paraId="1E551B07" w14:textId="77777777" w:rsidR="00EA5145" w:rsidRPr="007318DE" w:rsidRDefault="004E0674" w:rsidP="00EA5145">
      <w:pPr>
        <w:rPr>
          <w:rFonts w:cs="Times"/>
          <w:color w:val="535187"/>
          <w:sz w:val="28"/>
          <w:szCs w:val="28"/>
        </w:rPr>
      </w:pPr>
      <w:r>
        <w:rPr>
          <w:rFonts w:cs="Times"/>
          <w:color w:val="535187"/>
          <w:sz w:val="28"/>
          <w:szCs w:val="28"/>
        </w:rPr>
        <w:t>These c</w:t>
      </w:r>
      <w:r w:rsidR="00EA5145">
        <w:rPr>
          <w:rFonts w:cs="Times"/>
          <w:color w:val="535187"/>
          <w:sz w:val="28"/>
          <w:szCs w:val="28"/>
        </w:rPr>
        <w:t xml:space="preserve">riteria are developed </w:t>
      </w:r>
      <w:r>
        <w:rPr>
          <w:rFonts w:cs="Times"/>
          <w:color w:val="535187"/>
          <w:sz w:val="28"/>
          <w:szCs w:val="28"/>
        </w:rPr>
        <w:t xml:space="preserve">based </w:t>
      </w:r>
      <w:r w:rsidR="00EA5145">
        <w:rPr>
          <w:rFonts w:cs="Times"/>
          <w:color w:val="535187"/>
          <w:sz w:val="28"/>
          <w:szCs w:val="28"/>
        </w:rPr>
        <w:t>on the Seven Principles of Universal Design:</w:t>
      </w:r>
    </w:p>
    <w:p w14:paraId="41FA9DE4" w14:textId="77777777" w:rsidR="003763C0" w:rsidRDefault="003763C0" w:rsidP="003763C0">
      <w:pPr>
        <w:widowControl w:val="0"/>
        <w:autoSpaceDE w:val="0"/>
        <w:autoSpaceDN w:val="0"/>
        <w:adjustRightInd w:val="0"/>
        <w:rPr>
          <w:rFonts w:ascii="Times" w:hAnsi="Times" w:cs="Times"/>
          <w:color w:val="00006D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F6C2A" wp14:editId="5ED55661">
                <wp:simplePos x="0" y="0"/>
                <wp:positionH relativeFrom="column">
                  <wp:posOffset>-12700</wp:posOffset>
                </wp:positionH>
                <wp:positionV relativeFrom="paragraph">
                  <wp:posOffset>151765</wp:posOffset>
                </wp:positionV>
                <wp:extent cx="1314450" cy="28511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ABBDCC" w14:textId="77777777" w:rsidR="00E947E3" w:rsidRPr="003763C0" w:rsidRDefault="00EA5145" w:rsidP="00376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="00E947E3" w:rsidRPr="003763C0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Equitable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95pt;margin-top:11.95pt;width:103.5pt;height:22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" filled="f" stroked="f">
                <v:textbox style="mso-fit-shape-to-text:t">
                  <w:txbxContent>
                    <w:p w:rsidR="00E947E3" w:rsidRPr="003763C0" w:rsidRDefault="00EA5145" w:rsidP="003763C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1. </w:t>
                      </w:r>
                      <w:r w:rsidR="00E947E3" w:rsidRPr="003763C0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Equitable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color w:val="00006D"/>
          <w:sz w:val="38"/>
          <w:szCs w:val="38"/>
        </w:rPr>
        <w:t xml:space="preserve"> </w:t>
      </w:r>
    </w:p>
    <w:p w14:paraId="46881AD1" w14:textId="77777777" w:rsidR="003763C0" w:rsidRDefault="003763C0" w:rsidP="003763C0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</w:rPr>
      </w:pPr>
    </w:p>
    <w:p w14:paraId="6E79A422" w14:textId="77777777" w:rsidR="003763C0" w:rsidRPr="003763C0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Minimum 36” door with a “no-step” entry, at accessible entries.</w:t>
      </w:r>
    </w:p>
    <w:p w14:paraId="4B9A8EE2" w14:textId="77777777" w:rsidR="003763C0" w:rsidRPr="003763C0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Provide 60” rotation maneuvering space on exterior and interior latch side of</w:t>
      </w:r>
    </w:p>
    <w:p w14:paraId="0368488D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accessible</w:t>
      </w:r>
      <w:proofErr w:type="gramEnd"/>
      <w:r w:rsidRPr="003763C0">
        <w:rPr>
          <w:rFonts w:ascii="Times" w:hAnsi="Times" w:cs="Times"/>
          <w:color w:val="434343"/>
        </w:rPr>
        <w:t xml:space="preserve"> entries, with 18” minimum front approach clearance at latch side.</w:t>
      </w:r>
    </w:p>
    <w:p w14:paraId="52B3F189" w14:textId="77777777" w:rsidR="003763C0" w:rsidRPr="003763C0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Flat landing surfaces leading to doorways and at both sides of all accessible</w:t>
      </w:r>
    </w:p>
    <w:p w14:paraId="5C45E3F8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entry</w:t>
      </w:r>
      <w:proofErr w:type="gramEnd"/>
      <w:r w:rsidRPr="003763C0">
        <w:rPr>
          <w:rFonts w:ascii="Times" w:hAnsi="Times" w:cs="Times"/>
          <w:color w:val="434343"/>
        </w:rPr>
        <w:t xml:space="preserve"> doorways.</w:t>
      </w:r>
    </w:p>
    <w:p w14:paraId="00477AB6" w14:textId="77777777" w:rsidR="003763C0" w:rsidRPr="003763C0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No thresholds and/or change of walking surface greater than ½” rise. Sliding</w:t>
      </w:r>
    </w:p>
    <w:p w14:paraId="513B54E2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glass</w:t>
      </w:r>
      <w:proofErr w:type="gramEnd"/>
      <w:r w:rsidRPr="003763C0">
        <w:rPr>
          <w:rFonts w:ascii="Times" w:hAnsi="Times" w:cs="Times"/>
          <w:color w:val="434343"/>
        </w:rPr>
        <w:t xml:space="preserve"> doors may require a threshold rise on each side to accommodate the</w:t>
      </w:r>
    </w:p>
    <w:p w14:paraId="6C3447DA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threshold</w:t>
      </w:r>
      <w:proofErr w:type="gramEnd"/>
      <w:r w:rsidRPr="003763C0">
        <w:rPr>
          <w:rFonts w:ascii="Times" w:hAnsi="Times" w:cs="Times"/>
          <w:color w:val="434343"/>
        </w:rPr>
        <w:t xml:space="preserve"> height limit.</w:t>
      </w:r>
      <w:r w:rsidRPr="003763C0">
        <w:rPr>
          <w:rFonts w:ascii="Times" w:hAnsi="Times" w:cs="Times"/>
          <w:color w:val="434343"/>
        </w:rPr>
        <w:tab/>
      </w:r>
    </w:p>
    <w:p w14:paraId="2CB5780C" w14:textId="77777777" w:rsidR="003763C0" w:rsidRPr="003763C0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Continuous accessible path, minimum 42” width (excepting FHA’s steep site</w:t>
      </w:r>
    </w:p>
    <w:p w14:paraId="48CB35F5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rule</w:t>
      </w:r>
      <w:proofErr w:type="gramEnd"/>
      <w:r w:rsidRPr="003763C0">
        <w:rPr>
          <w:rFonts w:ascii="Times" w:hAnsi="Times" w:cs="Times"/>
          <w:color w:val="434343"/>
        </w:rPr>
        <w:t>), from parking and the public access to the unit, maximum 1:20 slope;</w:t>
      </w:r>
    </w:p>
    <w:p w14:paraId="36E1CA6D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left="360" w:firstLine="360"/>
        <w:rPr>
          <w:rFonts w:ascii="Times" w:hAnsi="Times" w:cs="Times"/>
          <w:color w:val="434343"/>
        </w:rPr>
      </w:pPr>
      <w:r w:rsidRPr="003763C0">
        <w:rPr>
          <w:rFonts w:ascii="Times" w:hAnsi="Times" w:cs="Times"/>
          <w:color w:val="434343"/>
        </w:rPr>
        <w:t>1:12 slope may be considered where space or conditions mitigate. On</w:t>
      </w:r>
    </w:p>
    <w:p w14:paraId="0F1F89F2" w14:textId="77777777" w:rsidR="003763C0" w:rsidRPr="003763C0" w:rsidRDefault="003763C0" w:rsidP="003763C0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3763C0">
        <w:rPr>
          <w:rFonts w:ascii="Times" w:hAnsi="Times" w:cs="Times"/>
          <w:color w:val="434343"/>
        </w:rPr>
        <w:t>multiple</w:t>
      </w:r>
      <w:proofErr w:type="gramEnd"/>
      <w:r w:rsidRPr="003763C0">
        <w:rPr>
          <w:rFonts w:ascii="Times" w:hAnsi="Times" w:cs="Times"/>
          <w:color w:val="434343"/>
        </w:rPr>
        <w:t xml:space="preserve"> story buildings with no elevator, upper floors may waive this item</w:t>
      </w:r>
    </w:p>
    <w:p w14:paraId="47FBD44B" w14:textId="77777777" w:rsidR="003763C0" w:rsidRPr="007318DE" w:rsidRDefault="003763C0" w:rsidP="007318D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7318DE">
        <w:rPr>
          <w:rFonts w:ascii="Times" w:hAnsi="Times" w:cs="Times"/>
          <w:color w:val="434343"/>
        </w:rPr>
        <w:t>and</w:t>
      </w:r>
      <w:proofErr w:type="gramEnd"/>
      <w:r w:rsidRPr="007318DE">
        <w:rPr>
          <w:rFonts w:ascii="Times" w:hAnsi="Times" w:cs="Times"/>
          <w:color w:val="434343"/>
        </w:rPr>
        <w:t xml:space="preserve"> universal design measures that can be easily retrofitted at a later date,</w:t>
      </w:r>
    </w:p>
    <w:p w14:paraId="230C10BF" w14:textId="77777777" w:rsidR="007318DE" w:rsidRDefault="003763C0" w:rsidP="007318DE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color w:val="434343"/>
        </w:rPr>
      </w:pPr>
      <w:proofErr w:type="gramStart"/>
      <w:r w:rsidRPr="007318DE">
        <w:rPr>
          <w:rFonts w:ascii="Times" w:hAnsi="Times" w:cs="Times"/>
          <w:color w:val="434343"/>
        </w:rPr>
        <w:t>including</w:t>
      </w:r>
      <w:proofErr w:type="gramEnd"/>
      <w:r w:rsidRPr="007318DE">
        <w:rPr>
          <w:rFonts w:ascii="Times" w:hAnsi="Times" w:cs="Times"/>
          <w:color w:val="434343"/>
        </w:rPr>
        <w:t xml:space="preserve"> items 2 (a), 6 (a), and 7 (g).</w:t>
      </w:r>
    </w:p>
    <w:p w14:paraId="20EB3E83" w14:textId="77777777" w:rsidR="007318DE" w:rsidRDefault="004E0674" w:rsidP="00731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>
        <w:rPr>
          <w:rFonts w:ascii="Times" w:hAnsi="Times" w:cs="Times"/>
          <w:color w:val="434343"/>
        </w:rPr>
        <w:t>Patio or d</w:t>
      </w:r>
      <w:bookmarkStart w:id="0" w:name="_GoBack"/>
      <w:bookmarkEnd w:id="0"/>
      <w:r w:rsidR="003763C0" w:rsidRPr="007318DE">
        <w:rPr>
          <w:rFonts w:ascii="Times" w:hAnsi="Times" w:cs="Times"/>
          <w:color w:val="434343"/>
        </w:rPr>
        <w:t>eck landing at same level as interior floor at accessible entry doors.</w:t>
      </w:r>
    </w:p>
    <w:p w14:paraId="7BC9FA3C" w14:textId="77777777" w:rsidR="007318DE" w:rsidRDefault="003763C0" w:rsidP="007318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7318DE">
        <w:rPr>
          <w:rFonts w:ascii="Times" w:hAnsi="Times" w:cs="Times"/>
          <w:color w:val="434343"/>
        </w:rPr>
        <w:t>Mailboxes to be at an accessible location on the accessible route.</w:t>
      </w:r>
    </w:p>
    <w:p w14:paraId="0E91B70D" w14:textId="77777777" w:rsidR="007318DE" w:rsidRDefault="003763C0" w:rsidP="003763C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434343"/>
        </w:rPr>
      </w:pPr>
      <w:r w:rsidRPr="007318DE">
        <w:rPr>
          <w:rFonts w:ascii="Times" w:hAnsi="Times" w:cs="Times"/>
          <w:color w:val="434343"/>
        </w:rPr>
        <w:t>Lever action door hardware.</w:t>
      </w:r>
    </w:p>
    <w:p w14:paraId="07282CE4" w14:textId="77777777" w:rsidR="007318DE" w:rsidRDefault="007318DE" w:rsidP="007318DE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</w:rPr>
      </w:pPr>
    </w:p>
    <w:p w14:paraId="2B4EDF07" w14:textId="77777777" w:rsidR="007318DE" w:rsidRPr="007318DE" w:rsidRDefault="00EA1E13" w:rsidP="007318DE">
      <w:pPr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FC040" wp14:editId="295F1824">
                <wp:simplePos x="0" y="0"/>
                <wp:positionH relativeFrom="column">
                  <wp:posOffset>-139700</wp:posOffset>
                </wp:positionH>
                <wp:positionV relativeFrom="paragraph">
                  <wp:posOffset>91440</wp:posOffset>
                </wp:positionV>
                <wp:extent cx="1651000" cy="3492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4CFAC" w14:textId="77777777" w:rsidR="00E947E3" w:rsidRPr="007318DE" w:rsidRDefault="00EA5145" w:rsidP="007318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Flexibility in</w:t>
                            </w:r>
                            <w:r w:rsidR="00E947E3" w:rsidRPr="007318DE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Use</w:t>
                            </w:r>
                          </w:p>
                          <w:p w14:paraId="2A6FC504" w14:textId="77777777" w:rsidR="00E947E3" w:rsidRDefault="00E947E3" w:rsidP="00731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10.95pt;margin-top:7.2pt;width:130pt;height:2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bdtdA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+HS6SRLUzBRsH3I&#10;p+NJJD95vm2s8x+ZligIJbZQu0gp2d44D5EAdICEx5ReNELE+gn1QgHATsNiA3S3SQGRgBiQIaZY&#10;nB/zydm4OptMR6fVJBvlWXo+qqp0PLpeVGmV5ov5NL/6CVFIkuXFDtrEQJMFgoCIhSCrviTB/Hc1&#10;kYS+6OAsS2LvdPmB45jnEGoS2O9YjpLfCxYSEOoz41C1SHZQxHlhc2HRlkCnE0qZ8rFOkQxABxQH&#10;wt5yscdHyiKVb7nckT+8rJU/XJaN0jaW9lXY9dchZN7hgYyjvIPo22Ub2/X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" filled="f" stroked="f">
                <v:textbox>
                  <w:txbxContent>
                    <w:p w:rsidR="00E947E3" w:rsidRPr="007318DE" w:rsidRDefault="00EA5145" w:rsidP="007318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2. 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Flexibility in</w:t>
                      </w:r>
                      <w:r w:rsidR="00E947E3" w:rsidRPr="007318DE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 Use</w:t>
                      </w:r>
                    </w:p>
                    <w:p w:rsidR="00E947E3" w:rsidRDefault="00E947E3" w:rsidP="007318DE"/>
                  </w:txbxContent>
                </v:textbox>
                <w10:wrap type="square"/>
              </v:shape>
            </w:pict>
          </mc:Fallback>
        </mc:AlternateContent>
      </w:r>
    </w:p>
    <w:p w14:paraId="0BCECBDD" w14:textId="77777777" w:rsidR="007318DE" w:rsidRDefault="007318DE" w:rsidP="007318DE">
      <w:pPr>
        <w:rPr>
          <w:rFonts w:ascii="Times" w:hAnsi="Times" w:cs="Times"/>
        </w:rPr>
      </w:pPr>
    </w:p>
    <w:p w14:paraId="176F993B" w14:textId="77777777" w:rsidR="00EA1E13" w:rsidRDefault="00EA1E13" w:rsidP="007318DE">
      <w:pPr>
        <w:rPr>
          <w:rFonts w:ascii="Times" w:hAnsi="Times" w:cs="Times"/>
        </w:rPr>
      </w:pPr>
    </w:p>
    <w:p w14:paraId="2F562BE6" w14:textId="77777777" w:rsidR="007318DE" w:rsidRPr="00EA1E13" w:rsidRDefault="007318DE" w:rsidP="00EA1E1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24” Blocking or plywood substrate in bathrooms for future grab bars where</w:t>
      </w:r>
    </w:p>
    <w:p w14:paraId="17DEEAA1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needed</w:t>
      </w:r>
      <w:proofErr w:type="gramEnd"/>
      <w:r w:rsidRPr="007318DE">
        <w:rPr>
          <w:rFonts w:cs="Times"/>
          <w:color w:val="434343"/>
        </w:rPr>
        <w:t>, horizontal and vertical at all toilets, showers, and tubs. Around</w:t>
      </w:r>
    </w:p>
    <w:p w14:paraId="5DDBCE52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toilets</w:t>
      </w:r>
      <w:proofErr w:type="gramEnd"/>
      <w:r w:rsidRPr="007318DE">
        <w:rPr>
          <w:rFonts w:cs="Times"/>
          <w:color w:val="434343"/>
        </w:rPr>
        <w:t>, substrate up to 42” Above Finish Floor (AFF) (or blocking centered at</w:t>
      </w:r>
    </w:p>
    <w:p w14:paraId="54870398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30”</w:t>
      </w:r>
      <w:proofErr w:type="gramEnd"/>
      <w:r w:rsidRPr="007318DE">
        <w:rPr>
          <w:rFonts w:cs="Times"/>
          <w:color w:val="434343"/>
        </w:rPr>
        <w:t xml:space="preserve"> AFF). In shower and tub areas, substrate up to 60” AFF (or blocking</w:t>
      </w:r>
    </w:p>
    <w:p w14:paraId="5AA1B5F5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centered</w:t>
      </w:r>
      <w:proofErr w:type="gramEnd"/>
      <w:r w:rsidRPr="007318DE">
        <w:rPr>
          <w:rFonts w:cs="Times"/>
          <w:color w:val="434343"/>
        </w:rPr>
        <w:t xml:space="preserve"> at 42”); tubs may have shower fixture with integral grab bars.</w:t>
      </w:r>
    </w:p>
    <w:p w14:paraId="08CE6CBF" w14:textId="77777777" w:rsidR="007318DE" w:rsidRPr="00EA1E13" w:rsidRDefault="007318DE" w:rsidP="00EA1E1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All electrical devices and environmental controls to be mounted between 15”</w:t>
      </w:r>
    </w:p>
    <w:p w14:paraId="722E8EB6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and</w:t>
      </w:r>
      <w:proofErr w:type="gramEnd"/>
      <w:r w:rsidRPr="007318DE">
        <w:rPr>
          <w:rFonts w:cs="Times"/>
          <w:color w:val="434343"/>
        </w:rPr>
        <w:t xml:space="preserve"> 48” AFF.</w:t>
      </w:r>
    </w:p>
    <w:p w14:paraId="7F25C636" w14:textId="77777777" w:rsidR="007318DE" w:rsidRPr="00EA1E13" w:rsidRDefault="00EA1E13" w:rsidP="00EA1E1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"/>
          <w:color w:val="434343"/>
        </w:rPr>
      </w:pPr>
      <w:r>
        <w:rPr>
          <w:rFonts w:cs="Times"/>
          <w:color w:val="434343"/>
        </w:rPr>
        <w:t>On t</w:t>
      </w:r>
      <w:r w:rsidR="007318DE" w:rsidRPr="00EA1E13">
        <w:rPr>
          <w:rFonts w:cs="Times"/>
          <w:color w:val="434343"/>
        </w:rPr>
        <w:t>ownhouse developments</w:t>
      </w:r>
      <w:r>
        <w:rPr>
          <w:rFonts w:cs="Times"/>
          <w:color w:val="434343"/>
        </w:rPr>
        <w:t>,</w:t>
      </w:r>
      <w:r w:rsidR="007318DE" w:rsidRPr="00EA1E13">
        <w:rPr>
          <w:rFonts w:cs="Times"/>
          <w:color w:val="434343"/>
        </w:rPr>
        <w:t xml:space="preserve"> provide a bedroom and a fully accessible</w:t>
      </w:r>
    </w:p>
    <w:p w14:paraId="67320D9C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bathroom</w:t>
      </w:r>
      <w:proofErr w:type="gramEnd"/>
      <w:r w:rsidRPr="007318DE">
        <w:rPr>
          <w:rFonts w:cs="Times"/>
          <w:color w:val="434343"/>
        </w:rPr>
        <w:t xml:space="preserve"> on the main level of the unit as well as laundry if included. This</w:t>
      </w:r>
    </w:p>
    <w:p w14:paraId="06410D97" w14:textId="77777777" w:rsidR="007318DE" w:rsidRPr="007318DE" w:rsidRDefault="007318DE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 w:rsidRPr="007318DE">
        <w:rPr>
          <w:rFonts w:cs="Times"/>
          <w:color w:val="434343"/>
        </w:rPr>
        <w:t>requirement</w:t>
      </w:r>
      <w:proofErr w:type="gramEnd"/>
      <w:r w:rsidRPr="007318DE">
        <w:rPr>
          <w:rFonts w:cs="Times"/>
          <w:color w:val="434343"/>
        </w:rPr>
        <w:t xml:space="preserve"> item is only required at accessible units. Stairways on all</w:t>
      </w:r>
    </w:p>
    <w:p w14:paraId="08B30D43" w14:textId="77777777" w:rsidR="007318DE" w:rsidRPr="007318DE" w:rsidRDefault="00EA1E13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>
        <w:rPr>
          <w:rFonts w:cs="Times"/>
          <w:color w:val="434343"/>
        </w:rPr>
        <w:t>t</w:t>
      </w:r>
      <w:r w:rsidR="007318DE" w:rsidRPr="007318DE">
        <w:rPr>
          <w:rFonts w:cs="Times"/>
          <w:color w:val="434343"/>
        </w:rPr>
        <w:t>ownhouse</w:t>
      </w:r>
      <w:proofErr w:type="gramEnd"/>
      <w:r w:rsidR="007318DE" w:rsidRPr="007318DE">
        <w:rPr>
          <w:rFonts w:cs="Times"/>
          <w:color w:val="434343"/>
        </w:rPr>
        <w:t xml:space="preserve"> units, regardless of accessibility, are required to be a minimum of</w:t>
      </w:r>
    </w:p>
    <w:p w14:paraId="581067AE" w14:textId="77777777" w:rsidR="007318DE" w:rsidRPr="007318DE" w:rsidRDefault="00EA1E13" w:rsidP="00EA1E13">
      <w:pPr>
        <w:widowControl w:val="0"/>
        <w:autoSpaceDE w:val="0"/>
        <w:autoSpaceDN w:val="0"/>
        <w:adjustRightInd w:val="0"/>
        <w:ind w:firstLine="720"/>
        <w:rPr>
          <w:rFonts w:cs="Times"/>
          <w:color w:val="434343"/>
        </w:rPr>
      </w:pPr>
      <w:proofErr w:type="gramStart"/>
      <w:r>
        <w:rPr>
          <w:rFonts w:cs="Times"/>
          <w:color w:val="434343"/>
        </w:rPr>
        <w:t>4</w:t>
      </w:r>
      <w:r w:rsidR="007318DE" w:rsidRPr="007318DE">
        <w:rPr>
          <w:rFonts w:cs="Times"/>
          <w:color w:val="434343"/>
        </w:rPr>
        <w:t>2” in width.</w:t>
      </w:r>
      <w:proofErr w:type="gramEnd"/>
    </w:p>
    <w:p w14:paraId="08665BBA" w14:textId="77777777" w:rsidR="003763C0" w:rsidRDefault="003763C0" w:rsidP="007318DE">
      <w:pPr>
        <w:ind w:firstLine="720"/>
        <w:rPr>
          <w:rFonts w:ascii="Times" w:hAnsi="Times" w:cs="Times"/>
        </w:rPr>
      </w:pPr>
    </w:p>
    <w:p w14:paraId="59D9960E" w14:textId="77777777" w:rsidR="00EA1E13" w:rsidRDefault="00EA1E13" w:rsidP="00EA1E13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0B5E8CBA" w14:textId="77777777" w:rsidR="00EA1E13" w:rsidRDefault="00EA1E13" w:rsidP="00EA1E13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454975CA" w14:textId="77777777" w:rsidR="00EA1E13" w:rsidRDefault="00EA1E13" w:rsidP="00EA1E13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DDC18" wp14:editId="3A615558">
                <wp:simplePos x="0" y="0"/>
                <wp:positionH relativeFrom="column">
                  <wp:posOffset>-152400</wp:posOffset>
                </wp:positionH>
                <wp:positionV relativeFrom="paragraph">
                  <wp:posOffset>-270510</wp:posOffset>
                </wp:positionV>
                <wp:extent cx="1768475" cy="2851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09BEED" w14:textId="77777777" w:rsidR="00E947E3" w:rsidRPr="003763C0" w:rsidRDefault="00EA5145" w:rsidP="00EA1E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Simple and Intuitive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11.95pt;margin-top:-21.25pt;width:139.25pt;height:22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" filled="f" stroked="f">
                <v:textbox style="mso-fit-shape-to-text:t">
                  <w:txbxContent>
                    <w:p w:rsidR="00E947E3" w:rsidRPr="003763C0" w:rsidRDefault="00EA5145" w:rsidP="00EA1E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3. 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Simple and Intuitive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38A565" w14:textId="77777777" w:rsidR="00EA1E13" w:rsidRPr="00EA1E13" w:rsidRDefault="00EA1E13" w:rsidP="00EA1E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Lever action or grip friendly plumbing fixtures, trim, controls, door, and</w:t>
      </w:r>
    </w:p>
    <w:p w14:paraId="4E2DD374" w14:textId="77777777" w:rsidR="00EA1E13" w:rsidRPr="00EA1E13" w:rsidRDefault="00EA1E13" w:rsidP="00EA1E13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  <w:r>
        <w:rPr>
          <w:rFonts w:cs="Times"/>
          <w:color w:val="434343"/>
        </w:rPr>
        <w:t xml:space="preserve">    </w:t>
      </w:r>
      <w:r>
        <w:rPr>
          <w:rFonts w:cs="Times"/>
          <w:color w:val="434343"/>
        </w:rPr>
        <w:tab/>
      </w:r>
      <w:proofErr w:type="gramStart"/>
      <w:r w:rsidRPr="00EA1E13">
        <w:rPr>
          <w:rFonts w:cs="Times"/>
          <w:color w:val="434343"/>
        </w:rPr>
        <w:t>cabinet</w:t>
      </w:r>
      <w:proofErr w:type="gramEnd"/>
      <w:r w:rsidRPr="00EA1E13">
        <w:rPr>
          <w:rFonts w:cs="Times"/>
          <w:color w:val="434343"/>
        </w:rPr>
        <w:t xml:space="preserve"> hardware.</w:t>
      </w:r>
    </w:p>
    <w:p w14:paraId="4F15F915" w14:textId="77777777" w:rsidR="00EA1E13" w:rsidRPr="00EA1E13" w:rsidRDefault="00EA1E13" w:rsidP="00EA1E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Buttons on control panels that can be distinguished by touch.</w:t>
      </w:r>
    </w:p>
    <w:p w14:paraId="190182B5" w14:textId="77777777" w:rsidR="00EA1E13" w:rsidRPr="00EA1E13" w:rsidRDefault="00EA1E13" w:rsidP="00EA1E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Front mounted controls on appliances, 15”-48” AFF.</w:t>
      </w:r>
    </w:p>
    <w:p w14:paraId="6A0018B1" w14:textId="77777777" w:rsidR="00EA1E13" w:rsidRPr="00EA1E13" w:rsidRDefault="00EA1E13" w:rsidP="00EA1E1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Times"/>
          <w:color w:val="434343"/>
        </w:rPr>
      </w:pPr>
      <w:r w:rsidRPr="00EA1E13">
        <w:rPr>
          <w:rFonts w:cs="Times"/>
          <w:color w:val="434343"/>
        </w:rPr>
        <w:t>Th</w:t>
      </w:r>
      <w:r>
        <w:rPr>
          <w:rFonts w:cs="Times"/>
          <w:color w:val="434343"/>
        </w:rPr>
        <w:t xml:space="preserve">ermostat controls that are user </w:t>
      </w:r>
      <w:r w:rsidRPr="00EA1E13">
        <w:rPr>
          <w:rFonts w:cs="Times"/>
          <w:color w:val="434343"/>
        </w:rPr>
        <w:t>friendly to adjust by feel and read easily.</w:t>
      </w:r>
    </w:p>
    <w:p w14:paraId="20C02E52" w14:textId="77777777" w:rsidR="00EA1E13" w:rsidRDefault="00EA1E13" w:rsidP="007318DE">
      <w:pPr>
        <w:ind w:firstLine="720"/>
        <w:rPr>
          <w:rFonts w:ascii="Times" w:hAnsi="Times" w:cs="Times"/>
        </w:rPr>
      </w:pPr>
    </w:p>
    <w:p w14:paraId="07BDC879" w14:textId="77777777" w:rsidR="00EA1E13" w:rsidRDefault="00EA1E13" w:rsidP="007318DE">
      <w:pPr>
        <w:ind w:firstLine="720"/>
        <w:rPr>
          <w:rFonts w:ascii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3D587" wp14:editId="6AF37D99">
                <wp:simplePos x="0" y="0"/>
                <wp:positionH relativeFrom="column">
                  <wp:posOffset>-177800</wp:posOffset>
                </wp:positionH>
                <wp:positionV relativeFrom="paragraph">
                  <wp:posOffset>106680</wp:posOffset>
                </wp:positionV>
                <wp:extent cx="2037715" cy="28511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858AFC" w14:textId="77777777" w:rsidR="00E947E3" w:rsidRPr="003763C0" w:rsidRDefault="00EA5145" w:rsidP="00EA1E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Perceptible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left:0;text-align:left;margin-left:-13.95pt;margin-top:8.4pt;width:160.45pt;height:2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" filled="f" stroked="f">
                <v:textbox style="mso-fit-shape-to-text:t">
                  <w:txbxContent>
                    <w:p w:rsidR="00E947E3" w:rsidRPr="003763C0" w:rsidRDefault="00EA5145" w:rsidP="00EA1E1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4. 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Perceptible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084C7" w14:textId="77777777" w:rsidR="00EA1E13" w:rsidRPr="00EA1E13" w:rsidRDefault="00EA1E13" w:rsidP="00EA1E13">
      <w:pPr>
        <w:rPr>
          <w:rFonts w:ascii="Times" w:hAnsi="Times" w:cs="Times"/>
        </w:rPr>
      </w:pPr>
    </w:p>
    <w:p w14:paraId="72B29052" w14:textId="77777777" w:rsidR="00E947E3" w:rsidRDefault="00E947E3" w:rsidP="00E947E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7578550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Signage with color contrasting print in addition to generally recognized icons.</w:t>
      </w:r>
    </w:p>
    <w:p w14:paraId="03A21AB8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Create color or texture contrast between light switches/wall outlets and surrounding surfaces as well as contrasting colors between countertops and flooring and walls.</w:t>
      </w:r>
    </w:p>
    <w:p w14:paraId="7CE7B159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Color contrast or texture change between wet rooms (bath, laundry, kitchen) and adjoining spaces.</w:t>
      </w:r>
    </w:p>
    <w:p w14:paraId="5F8B9F7D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Contrasting lit doorbell or internal light when a doorbell is installed.</w:t>
      </w:r>
    </w:p>
    <w:p w14:paraId="0A725781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Minimum 4” high house numbers posted in contrasting colors.</w:t>
      </w:r>
    </w:p>
    <w:p w14:paraId="5F93A237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Contrasting colors between wiring devices [receptacles and light switches] and surrounding surfaces</w:t>
      </w:r>
    </w:p>
    <w:p w14:paraId="3DC2F438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Contrasting colors between steps and landing or living space.</w:t>
      </w:r>
    </w:p>
    <w:p w14:paraId="7B1FD2D2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Contrasting colors between different floor coverings.</w:t>
      </w:r>
    </w:p>
    <w:p w14:paraId="0EE7B143" w14:textId="77777777" w:rsidR="00EA1E13" w:rsidRPr="00E947E3" w:rsidRDefault="00EA1E13" w:rsidP="00E947E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Contrasting colors between plumbing fixtures and flooring/countertops.</w:t>
      </w:r>
    </w:p>
    <w:p w14:paraId="69880B43" w14:textId="77777777" w:rsidR="00EA1E13" w:rsidRDefault="00EA1E13" w:rsidP="00EA1E13">
      <w:pPr>
        <w:tabs>
          <w:tab w:val="left" w:pos="1160"/>
        </w:tabs>
        <w:rPr>
          <w:rFonts w:cs="Noteworthy Light"/>
          <w:color w:val="434343"/>
        </w:rPr>
      </w:pPr>
      <w:r w:rsidRPr="00EA1E13">
        <w:rPr>
          <w:rFonts w:cs="Noteworthy Light"/>
          <w:color w:val="434343"/>
        </w:rPr>
        <w:t>﻿</w:t>
      </w:r>
    </w:p>
    <w:p w14:paraId="232504D3" w14:textId="77777777" w:rsidR="00E947E3" w:rsidRDefault="00E947E3" w:rsidP="00E947E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64375" wp14:editId="48F69022">
                <wp:simplePos x="0" y="0"/>
                <wp:positionH relativeFrom="column">
                  <wp:posOffset>-196850</wp:posOffset>
                </wp:positionH>
                <wp:positionV relativeFrom="paragraph">
                  <wp:posOffset>137160</wp:posOffset>
                </wp:positionV>
                <wp:extent cx="1716405" cy="2851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15BDDA" w14:textId="77777777" w:rsidR="00E947E3" w:rsidRPr="003763C0" w:rsidRDefault="00EA5145" w:rsidP="00E94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Tolerance for Error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-15.45pt;margin-top:10.8pt;width:135.15pt;height:22.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" filled="f" stroked="f">
                <v:textbox style="mso-fit-shape-to-text:t">
                  <w:txbxContent>
                    <w:p w:rsidR="00E947E3" w:rsidRPr="003763C0" w:rsidRDefault="00EA5145" w:rsidP="00E947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5. 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Tolerance for Error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6D350" w14:textId="77777777" w:rsidR="00E947E3" w:rsidRDefault="00E947E3" w:rsidP="00E947E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</w:rPr>
      </w:pPr>
    </w:p>
    <w:p w14:paraId="78559AE5" w14:textId="77777777" w:rsidR="00E947E3" w:rsidRDefault="00E947E3" w:rsidP="00E947E3">
      <w:pPr>
        <w:widowControl w:val="0"/>
        <w:autoSpaceDE w:val="0"/>
        <w:autoSpaceDN w:val="0"/>
        <w:adjustRightInd w:val="0"/>
        <w:rPr>
          <w:rFonts w:ascii="Times" w:hAnsi="Times" w:cs="Times"/>
          <w:color w:val="434343"/>
          <w:sz w:val="26"/>
          <w:szCs w:val="26"/>
        </w:rPr>
      </w:pPr>
    </w:p>
    <w:p w14:paraId="0724468B" w14:textId="77777777" w:rsidR="00E947E3" w:rsidRPr="00E947E3" w:rsidRDefault="00E947E3" w:rsidP="00E947E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Slip-resistant surfaces, especially in bathrooms, kitchens and entry areas. High gloss surfaces, ‘smooth’ ceramic floor tile, or similar flooring is not acceptable.</w:t>
      </w:r>
    </w:p>
    <w:p w14:paraId="15B30602" w14:textId="77777777" w:rsidR="00E947E3" w:rsidRPr="00E947E3" w:rsidRDefault="00E947E3" w:rsidP="00E947E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Provide for ease of maintenance of all flooring. Deep pile carpets, highly textured masonry, or similar floor finishes are not acceptable.</w:t>
      </w:r>
    </w:p>
    <w:p w14:paraId="0FFA4775" w14:textId="77777777" w:rsidR="00E947E3" w:rsidRPr="00E947E3" w:rsidRDefault="00E947E3" w:rsidP="00E947E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Ventilation to meet current ASHRAE 62.2 standard where applicable. Operable ventilation for bathrooms and kitchens highly recommended.</w:t>
      </w:r>
    </w:p>
    <w:p w14:paraId="0F9406FC" w14:textId="77777777" w:rsidR="00E947E3" w:rsidRDefault="00E947E3" w:rsidP="00E947E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cs="Times"/>
          <w:color w:val="434343"/>
        </w:rPr>
      </w:pPr>
      <w:r>
        <w:rPr>
          <w:rFonts w:cs="Times"/>
          <w:color w:val="434343"/>
        </w:rPr>
        <w:t>L</w:t>
      </w:r>
      <w:r w:rsidRPr="00E947E3">
        <w:rPr>
          <w:rFonts w:cs="Times"/>
          <w:color w:val="434343"/>
        </w:rPr>
        <w:t>ight switches with large flat pads.</w:t>
      </w:r>
    </w:p>
    <w:p w14:paraId="3CDC9CDB" w14:textId="77777777" w:rsidR="00E947E3" w:rsidRDefault="00E947E3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767A56F2" w14:textId="77777777" w:rsidR="00E947E3" w:rsidRDefault="00E947E3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43DC5" wp14:editId="5BC28B1A">
                <wp:simplePos x="0" y="0"/>
                <wp:positionH relativeFrom="column">
                  <wp:posOffset>-152400</wp:posOffset>
                </wp:positionH>
                <wp:positionV relativeFrom="paragraph">
                  <wp:posOffset>14605</wp:posOffset>
                </wp:positionV>
                <wp:extent cx="1711325" cy="28511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3DFFFB" w14:textId="77777777" w:rsidR="00E947E3" w:rsidRPr="003763C0" w:rsidRDefault="00EA5145" w:rsidP="00E94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6. 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Low Physical Effort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-11.95pt;margin-top:1.15pt;width:134.75pt;height:22.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" filled="f" stroked="f">
                <v:textbox style="mso-fit-shape-to-text:t">
                  <w:txbxContent>
                    <w:p w:rsidR="00E947E3" w:rsidRPr="003763C0" w:rsidRDefault="00EA5145" w:rsidP="00E947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6. 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Low Physical Effort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67680" w14:textId="77777777" w:rsidR="00E947E3" w:rsidRDefault="00E947E3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4BDCFE9E" w14:textId="77777777" w:rsidR="00E947E3" w:rsidRPr="00E947E3" w:rsidRDefault="00E947E3" w:rsidP="00E947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Provide minimum of one low threshold shower on primary level; tubs are acceptable with backing installed for w</w:t>
      </w:r>
      <w:r>
        <w:rPr>
          <w:rFonts w:cs="Times"/>
          <w:color w:val="434343"/>
        </w:rPr>
        <w:t>all mount or overhead lift. On t</w:t>
      </w:r>
      <w:r w:rsidRPr="00E947E3">
        <w:rPr>
          <w:rFonts w:cs="Times"/>
          <w:color w:val="434343"/>
        </w:rPr>
        <w:t>ownhouse developments this item is only required at accessible units.</w:t>
      </w:r>
    </w:p>
    <w:p w14:paraId="7820BF5F" w14:textId="77777777" w:rsidR="00E947E3" w:rsidRPr="00E947E3" w:rsidRDefault="00E947E3" w:rsidP="00E947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One operable window in each bedroom and living room, with 36” maximum sill heights; 44” in garden level (partial below grade) is acceptable.</w:t>
      </w:r>
    </w:p>
    <w:p w14:paraId="1B5AA6C3" w14:textId="77777777" w:rsidR="00E947E3" w:rsidRPr="00E947E3" w:rsidRDefault="00E947E3" w:rsidP="00E947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Self-closing fire rated doors must be on lowest setting while complying with the enforced building code.</w:t>
      </w:r>
    </w:p>
    <w:p w14:paraId="7FBC3511" w14:textId="77777777" w:rsidR="00E947E3" w:rsidRPr="00E947E3" w:rsidRDefault="00E947E3" w:rsidP="00E947E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434343"/>
        </w:rPr>
      </w:pPr>
      <w:r w:rsidRPr="00E947E3">
        <w:rPr>
          <w:rFonts w:cs="Times"/>
          <w:color w:val="434343"/>
        </w:rPr>
        <w:t>No interior ramps.</w:t>
      </w:r>
    </w:p>
    <w:p w14:paraId="724CD026" w14:textId="77777777" w:rsidR="00E947E3" w:rsidRDefault="00E947E3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07DA2F21" w14:textId="77777777" w:rsidR="00E947E3" w:rsidRDefault="00EA5145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F4ACC" wp14:editId="4FC55298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2811780" cy="2851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A9F91C" w14:textId="77777777" w:rsidR="00E947E3" w:rsidRPr="003763C0" w:rsidRDefault="00EA5145" w:rsidP="00E947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7. </w:t>
                            </w:r>
                            <w:proofErr w:type="gramStart"/>
                            <w:r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S</w:t>
                            </w:r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>ize</w:t>
                            </w:r>
                            <w:proofErr w:type="gramEnd"/>
                            <w:r w:rsidR="00E947E3">
                              <w:rPr>
                                <w:rFonts w:cs="Times"/>
                                <w:color w:val="4BACC6" w:themeColor="accent5"/>
                                <w:sz w:val="26"/>
                                <w:szCs w:val="26"/>
                              </w:rPr>
                              <w:t xml:space="preserve"> and Space for Appropriate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0;margin-top:4.8pt;width:221.4pt;height:22.4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" filled="f" stroked="f">
                <v:textbox style="mso-fit-shape-to-text:t">
                  <w:txbxContent>
                    <w:p w:rsidR="00E947E3" w:rsidRPr="003763C0" w:rsidRDefault="00EA5145" w:rsidP="00E947E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</w:pPr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7. </w:t>
                      </w:r>
                      <w:proofErr w:type="gramStart"/>
                      <w:r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S</w:t>
                      </w:r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>ize</w:t>
                      </w:r>
                      <w:proofErr w:type="gramEnd"/>
                      <w:r w:rsidR="00E947E3">
                        <w:rPr>
                          <w:rFonts w:cs="Times"/>
                          <w:color w:val="4BACC6" w:themeColor="accent5"/>
                          <w:sz w:val="26"/>
                          <w:szCs w:val="26"/>
                        </w:rPr>
                        <w:t xml:space="preserve"> and Space for Appropriate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4EB910" w14:textId="77777777" w:rsidR="00E947E3" w:rsidRDefault="00E947E3" w:rsidP="00E947E3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5F1E7DDE" w14:textId="77777777" w:rsidR="00EA5145" w:rsidRDefault="00EA5145" w:rsidP="00E947E3">
      <w:pPr>
        <w:widowControl w:val="0"/>
        <w:autoSpaceDE w:val="0"/>
        <w:autoSpaceDN w:val="0"/>
        <w:adjustRightInd w:val="0"/>
        <w:rPr>
          <w:rFonts w:cs="Times"/>
          <w:color w:val="434343"/>
        </w:rPr>
      </w:pPr>
    </w:p>
    <w:p w14:paraId="2FCF8C6F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proofErr w:type="gramStart"/>
      <w:r w:rsidRPr="00EA5145">
        <w:rPr>
          <w:rFonts w:cs="Times"/>
          <w:color w:val="434343"/>
        </w:rPr>
        <w:t>36 inch</w:t>
      </w:r>
      <w:proofErr w:type="gramEnd"/>
      <w:r w:rsidRPr="00EA5145">
        <w:rPr>
          <w:rFonts w:cs="Times"/>
          <w:color w:val="434343"/>
        </w:rPr>
        <w:t xml:space="preserve"> minimum width doors.</w:t>
      </w:r>
    </w:p>
    <w:p w14:paraId="484B4F8C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proofErr w:type="gramStart"/>
      <w:r w:rsidRPr="00EA5145">
        <w:rPr>
          <w:rFonts w:cs="Times"/>
          <w:color w:val="434343"/>
        </w:rPr>
        <w:t>60 inch</w:t>
      </w:r>
      <w:proofErr w:type="gramEnd"/>
      <w:r w:rsidRPr="00EA5145">
        <w:rPr>
          <w:rFonts w:cs="Times"/>
          <w:color w:val="434343"/>
        </w:rPr>
        <w:t xml:space="preserve"> clear turning space provided in at least one bathroom and in the kitchen; 60” T-turns acceptable where conditions warrant.</w:t>
      </w:r>
    </w:p>
    <w:p w14:paraId="0C3783CE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>42 inch wide residential unit and common hallways</w:t>
      </w:r>
    </w:p>
    <w:p w14:paraId="48C8366D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>Provide for parallel or front approach to all sinks and appliances.</w:t>
      </w:r>
    </w:p>
    <w:p w14:paraId="43DCBD1A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 xml:space="preserve">20% of storage </w:t>
      </w:r>
      <w:proofErr w:type="gramStart"/>
      <w:r w:rsidRPr="00EA5145">
        <w:rPr>
          <w:rFonts w:cs="Times"/>
          <w:color w:val="434343"/>
        </w:rPr>
        <w:t>space within 15-48” reach</w:t>
      </w:r>
      <w:proofErr w:type="gramEnd"/>
      <w:r w:rsidRPr="00EA5145">
        <w:rPr>
          <w:rFonts w:cs="Times"/>
          <w:color w:val="434343"/>
        </w:rPr>
        <w:t xml:space="preserve"> AFF.</w:t>
      </w:r>
    </w:p>
    <w:p w14:paraId="064F6F8E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>Bottom of bathroom mirror within 40” AFF.</w:t>
      </w:r>
    </w:p>
    <w:p w14:paraId="30775DA6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 xml:space="preserve">Allow knee clearance below one lavatory and below a 30-32” height kitchen </w:t>
      </w:r>
      <w:proofErr w:type="gramStart"/>
      <w:r w:rsidRPr="00EA5145">
        <w:rPr>
          <w:rFonts w:cs="Times"/>
          <w:color w:val="434343"/>
        </w:rPr>
        <w:t>work</w:t>
      </w:r>
      <w:r w:rsidR="004E0674">
        <w:rPr>
          <w:rFonts w:cs="Times"/>
          <w:color w:val="434343"/>
        </w:rPr>
        <w:t xml:space="preserve"> station</w:t>
      </w:r>
      <w:proofErr w:type="gramEnd"/>
      <w:r w:rsidR="004E0674">
        <w:rPr>
          <w:rFonts w:cs="Times"/>
          <w:color w:val="434343"/>
        </w:rPr>
        <w:t xml:space="preserve"> which may be a pull</w:t>
      </w:r>
      <w:r w:rsidRPr="00EA5145">
        <w:rPr>
          <w:rFonts w:cs="Times"/>
          <w:color w:val="434343"/>
        </w:rPr>
        <w:t>out accessory.</w:t>
      </w:r>
    </w:p>
    <w:p w14:paraId="6E507295" w14:textId="77777777" w:rsidR="00E947E3" w:rsidRPr="00EA5145" w:rsidRDefault="00E947E3" w:rsidP="00EA514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434343"/>
        </w:rPr>
      </w:pPr>
      <w:r w:rsidRPr="00EA5145">
        <w:rPr>
          <w:rFonts w:cs="Times"/>
          <w:color w:val="434343"/>
        </w:rPr>
        <w:t>Toilet set at a minimum of 18” off one sidewall from toilet center in a space that is at least 48” wide on accessible units only.</w:t>
      </w:r>
    </w:p>
    <w:p w14:paraId="1F48B0B2" w14:textId="77777777" w:rsidR="00E947E3" w:rsidRPr="00EA5145" w:rsidRDefault="00E947E3" w:rsidP="00EA5145">
      <w:pPr>
        <w:pStyle w:val="ListParagraph"/>
        <w:numPr>
          <w:ilvl w:val="0"/>
          <w:numId w:val="18"/>
        </w:numPr>
        <w:tabs>
          <w:tab w:val="left" w:pos="1160"/>
        </w:tabs>
        <w:rPr>
          <w:rFonts w:cs="Times"/>
        </w:rPr>
      </w:pPr>
      <w:r w:rsidRPr="00EA5145">
        <w:rPr>
          <w:rFonts w:cs="Times"/>
          <w:color w:val="434343"/>
        </w:rPr>
        <w:t>Shower controls on nearest wall to opening at 15”-48” AFF, controls setback not to exceed 15”</w:t>
      </w:r>
      <w:proofErr w:type="gramStart"/>
      <w:r w:rsidRPr="00EA5145">
        <w:rPr>
          <w:rFonts w:cs="Times"/>
          <w:color w:val="434343"/>
        </w:rPr>
        <w:t>.</w:t>
      </w:r>
      <w:r w:rsidRPr="00EA5145">
        <w:rPr>
          <w:rFonts w:cs="Noteworthy Light"/>
          <w:color w:val="434343"/>
        </w:rPr>
        <w:t>﻿﻿</w:t>
      </w:r>
      <w:proofErr w:type="gramEnd"/>
    </w:p>
    <w:sectPr w:rsidR="00E947E3" w:rsidRPr="00EA5145" w:rsidSect="001A0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1C73E" w14:textId="77777777" w:rsidR="00E947E3" w:rsidRDefault="00E947E3" w:rsidP="003763C0">
      <w:r>
        <w:separator/>
      </w:r>
    </w:p>
  </w:endnote>
  <w:endnote w:type="continuationSeparator" w:id="0">
    <w:p w14:paraId="48BFDA76" w14:textId="77777777" w:rsidR="00E947E3" w:rsidRDefault="00E947E3" w:rsidP="0037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6CEE" w14:textId="77777777" w:rsidR="00E947E3" w:rsidRDefault="00E947E3" w:rsidP="003763C0">
      <w:r>
        <w:separator/>
      </w:r>
    </w:p>
  </w:footnote>
  <w:footnote w:type="continuationSeparator" w:id="0">
    <w:p w14:paraId="79B205EA" w14:textId="77777777" w:rsidR="00E947E3" w:rsidRDefault="00E947E3" w:rsidP="0037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669"/>
    <w:multiLevelType w:val="hybridMultilevel"/>
    <w:tmpl w:val="BDDE7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3F05"/>
    <w:multiLevelType w:val="hybridMultilevel"/>
    <w:tmpl w:val="B68CCD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550"/>
    <w:multiLevelType w:val="hybridMultilevel"/>
    <w:tmpl w:val="DA745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555D"/>
    <w:multiLevelType w:val="hybridMultilevel"/>
    <w:tmpl w:val="4CF25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72407"/>
    <w:multiLevelType w:val="hybridMultilevel"/>
    <w:tmpl w:val="CE7ABF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0CE"/>
    <w:multiLevelType w:val="hybridMultilevel"/>
    <w:tmpl w:val="3A66D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C5699"/>
    <w:multiLevelType w:val="hybridMultilevel"/>
    <w:tmpl w:val="24427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E4709"/>
    <w:multiLevelType w:val="hybridMultilevel"/>
    <w:tmpl w:val="C76C1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63582"/>
    <w:multiLevelType w:val="hybridMultilevel"/>
    <w:tmpl w:val="200C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1EFF"/>
    <w:multiLevelType w:val="hybridMultilevel"/>
    <w:tmpl w:val="60CA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55FD2"/>
    <w:multiLevelType w:val="hybridMultilevel"/>
    <w:tmpl w:val="94A27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26C59"/>
    <w:multiLevelType w:val="hybridMultilevel"/>
    <w:tmpl w:val="9D5EA3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95330"/>
    <w:multiLevelType w:val="hybridMultilevel"/>
    <w:tmpl w:val="4544D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17EF5"/>
    <w:multiLevelType w:val="hybridMultilevel"/>
    <w:tmpl w:val="7F9C0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42D59"/>
    <w:multiLevelType w:val="hybridMultilevel"/>
    <w:tmpl w:val="D00A9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6DDF"/>
    <w:multiLevelType w:val="hybridMultilevel"/>
    <w:tmpl w:val="95AED8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E58C0"/>
    <w:multiLevelType w:val="hybridMultilevel"/>
    <w:tmpl w:val="EFE027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C528EE"/>
    <w:multiLevelType w:val="hybridMultilevel"/>
    <w:tmpl w:val="27E61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5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17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C0"/>
    <w:rsid w:val="001A0016"/>
    <w:rsid w:val="003763C0"/>
    <w:rsid w:val="003C3963"/>
    <w:rsid w:val="004E0674"/>
    <w:rsid w:val="007318DE"/>
    <w:rsid w:val="00E947E3"/>
    <w:rsid w:val="00EA1E13"/>
    <w:rsid w:val="00E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F207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C0"/>
  </w:style>
  <w:style w:type="paragraph" w:styleId="Footer">
    <w:name w:val="footer"/>
    <w:basedOn w:val="Normal"/>
    <w:link w:val="FooterChar"/>
    <w:uiPriority w:val="99"/>
    <w:unhideWhenUsed/>
    <w:rsid w:val="00376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C0"/>
  </w:style>
  <w:style w:type="paragraph" w:styleId="ListParagraph">
    <w:name w:val="List Paragraph"/>
    <w:basedOn w:val="Normal"/>
    <w:uiPriority w:val="34"/>
    <w:qFormat/>
    <w:rsid w:val="00376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3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3C0"/>
  </w:style>
  <w:style w:type="paragraph" w:styleId="Footer">
    <w:name w:val="footer"/>
    <w:basedOn w:val="Normal"/>
    <w:link w:val="FooterChar"/>
    <w:uiPriority w:val="99"/>
    <w:unhideWhenUsed/>
    <w:rsid w:val="003763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3C0"/>
  </w:style>
  <w:style w:type="paragraph" w:styleId="ListParagraph">
    <w:name w:val="List Paragraph"/>
    <w:basedOn w:val="Normal"/>
    <w:uiPriority w:val="34"/>
    <w:qFormat/>
    <w:rsid w:val="0037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721</Words>
  <Characters>4111</Characters>
  <Application>Microsoft Macintosh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Crawford</dc:creator>
  <cp:keywords/>
  <dc:description/>
  <cp:lastModifiedBy>Wayne Crawford</cp:lastModifiedBy>
  <cp:revision>2</cp:revision>
  <dcterms:created xsi:type="dcterms:W3CDTF">2016-04-28T05:58:00Z</dcterms:created>
  <dcterms:modified xsi:type="dcterms:W3CDTF">2016-04-28T07:01:00Z</dcterms:modified>
</cp:coreProperties>
</file>