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706" w:rsidRPr="00597706" w:rsidRDefault="00597706" w:rsidP="00597706">
      <w:pPr>
        <w:rPr>
          <w:rFonts w:ascii="Arial" w:eastAsia="Times New Roman" w:hAnsi="Arial" w:cs="Arial"/>
          <w:b/>
          <w:bCs/>
          <w:color w:val="000000" w:themeColor="text1"/>
          <w:kern w:val="36"/>
          <w:sz w:val="40"/>
          <w:szCs w:val="40"/>
          <w14:textOutline w14:w="5270" w14:cap="flat" w14:cmpd="sng" w14:algn="ctr">
            <w14:solidFill>
              <w14:schemeClr w14:val="tx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r w:rsidRPr="00597706">
        <w:rPr>
          <w:rFonts w:ascii="Arial" w:eastAsia="Times New Roman" w:hAnsi="Arial" w:cs="Arial"/>
          <w:b/>
          <w:bCs/>
          <w:color w:val="000000" w:themeColor="text1"/>
          <w:kern w:val="36"/>
          <w:sz w:val="40"/>
          <w:szCs w:val="40"/>
          <w14:textOutline w14:w="5270" w14:cap="flat" w14:cmpd="sng" w14:algn="ctr">
            <w14:solidFill>
              <w14:schemeClr w14:val="tx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Success Stories</w:t>
      </w:r>
    </w:p>
    <w:bookmarkEnd w:id="0"/>
    <w:p w:rsidR="003C3963" w:rsidRDefault="00597706">
      <w:r>
        <w:rPr>
          <w:rFonts w:ascii="Arial" w:eastAsia="Times New Roman" w:hAnsi="Arial" w:cs="Arial"/>
          <w:b/>
          <w:bCs/>
          <w:noProof/>
          <w:color w:val="000000" w:themeColor="text1"/>
          <w:kern w:val="36"/>
        </w:rPr>
        <mc:AlternateContent>
          <mc:Choice Requires="wps">
            <w:drawing>
              <wp:anchor distT="0" distB="0" distL="114300" distR="114300" simplePos="0" relativeHeight="251661312" behindDoc="0" locked="0" layoutInCell="1" allowOverlap="1" wp14:anchorId="1E7211FE" wp14:editId="1929032F">
                <wp:simplePos x="0" y="0"/>
                <wp:positionH relativeFrom="column">
                  <wp:posOffset>-76200</wp:posOffset>
                </wp:positionH>
                <wp:positionV relativeFrom="paragraph">
                  <wp:posOffset>4507230</wp:posOffset>
                </wp:positionV>
                <wp:extent cx="6134100" cy="3023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134100" cy="3023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97706" w:rsidRPr="00597706" w:rsidRDefault="00597706" w:rsidP="00597706">
                            <w:pPr>
                              <w:spacing w:line="276" w:lineRule="auto"/>
                              <w:rPr>
                                <w:rFonts w:asciiTheme="majorHAnsi" w:hAnsiTheme="majorHAnsi"/>
                                <w:b/>
                                <w:sz w:val="28"/>
                                <w:szCs w:val="28"/>
                              </w:rPr>
                            </w:pPr>
                            <w:r w:rsidRPr="00597706">
                              <w:rPr>
                                <w:rFonts w:asciiTheme="majorHAnsi" w:hAnsiTheme="majorHAnsi"/>
                                <w:b/>
                                <w:sz w:val="28"/>
                                <w:szCs w:val="28"/>
                              </w:rPr>
                              <w:t>The Walker Family</w:t>
                            </w:r>
                          </w:p>
                          <w:p w:rsidR="00597706" w:rsidRPr="00597706" w:rsidRDefault="00597706" w:rsidP="00597706">
                            <w:pPr>
                              <w:spacing w:line="276" w:lineRule="auto"/>
                              <w:jc w:val="both"/>
                              <w:rPr>
                                <w:rFonts w:asciiTheme="majorHAnsi" w:hAnsiTheme="majorHAnsi"/>
                                <w:sz w:val="28"/>
                                <w:szCs w:val="28"/>
                              </w:rPr>
                            </w:pPr>
                            <w:r w:rsidRPr="00597706">
                              <w:rPr>
                                <w:rFonts w:asciiTheme="majorHAnsi" w:hAnsiTheme="majorHAnsi"/>
                                <w:sz w:val="28"/>
                                <w:szCs w:val="28"/>
                              </w:rPr>
                              <w:t xml:space="preserve">Finding housing for a family of five is always difficult. Finding housing that accommodates mobility issues while living in the area of their choice seemed like an impossible dream to the Walkers.  The family’s three-story rental home was definitely not meeting their needs. Purchasing a home was put on the table as a possibility. Building a new custom home in the area was cost prohibitive.  The search began for a home that could be </w:t>
                            </w:r>
                            <w:proofErr w:type="gramStart"/>
                            <w:r w:rsidRPr="00597706">
                              <w:rPr>
                                <w:rFonts w:asciiTheme="majorHAnsi" w:hAnsiTheme="majorHAnsi"/>
                                <w:sz w:val="28"/>
                                <w:szCs w:val="28"/>
                              </w:rPr>
                              <w:t>retro-fitted</w:t>
                            </w:r>
                            <w:proofErr w:type="gramEnd"/>
                            <w:r w:rsidRPr="00597706">
                              <w:rPr>
                                <w:rFonts w:asciiTheme="majorHAnsi" w:hAnsiTheme="majorHAnsi"/>
                                <w:sz w:val="28"/>
                                <w:szCs w:val="28"/>
                              </w:rPr>
                              <w:t xml:space="preserve"> to accommodate their daughter’s wheelchair.   After a long search, a ranch-style home was found that fit the bill.   Financing was</w:t>
                            </w:r>
                            <w:r>
                              <w:rPr>
                                <w:rFonts w:asciiTheme="majorHAnsi" w:hAnsiTheme="majorHAnsi"/>
                                <w:sz w:val="28"/>
                                <w:szCs w:val="28"/>
                              </w:rPr>
                              <w:t xml:space="preserve"> secured through a VA loan.  </w:t>
                            </w:r>
                            <w:proofErr w:type="spellStart"/>
                            <w:r>
                              <w:rPr>
                                <w:rFonts w:asciiTheme="majorHAnsi" w:hAnsiTheme="majorHAnsi"/>
                                <w:sz w:val="28"/>
                                <w:szCs w:val="28"/>
                              </w:rPr>
                              <w:t>MoH</w:t>
                            </w:r>
                            <w:r w:rsidRPr="00597706">
                              <w:rPr>
                                <w:rFonts w:asciiTheme="majorHAnsi" w:hAnsiTheme="majorHAnsi"/>
                                <w:sz w:val="28"/>
                                <w:szCs w:val="28"/>
                              </w:rPr>
                              <w:t>ousing</w:t>
                            </w:r>
                            <w:proofErr w:type="spellEnd"/>
                            <w:r w:rsidRPr="00597706">
                              <w:rPr>
                                <w:rFonts w:asciiTheme="majorHAnsi" w:hAnsiTheme="majorHAnsi"/>
                                <w:sz w:val="28"/>
                                <w:szCs w:val="28"/>
                              </w:rPr>
                              <w:t>, along with the Community Living Coordinator in their region, assisted them in finding their dream home where they could live comfortably together as a family.</w:t>
                            </w:r>
                          </w:p>
                          <w:p w:rsidR="00597706" w:rsidRPr="00597706" w:rsidRDefault="00597706" w:rsidP="00597706">
                            <w:pPr>
                              <w:spacing w:line="276" w:lineRule="auto"/>
                              <w:jc w:val="right"/>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5.95pt;margin-top:354.9pt;width:483pt;height:2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" filled="f" stroked="f">
                <v:textbox>
                  <w:txbxContent>
                    <w:p w:rsidR="00597706" w:rsidRPr="00597706" w:rsidRDefault="00597706" w:rsidP="00597706">
                      <w:pPr>
                        <w:spacing w:line="276" w:lineRule="auto"/>
                        <w:rPr>
                          <w:rFonts w:asciiTheme="majorHAnsi" w:hAnsiTheme="majorHAnsi"/>
                          <w:b/>
                          <w:sz w:val="28"/>
                          <w:szCs w:val="28"/>
                        </w:rPr>
                      </w:pPr>
                      <w:r w:rsidRPr="00597706">
                        <w:rPr>
                          <w:rFonts w:asciiTheme="majorHAnsi" w:hAnsiTheme="majorHAnsi"/>
                          <w:b/>
                          <w:sz w:val="28"/>
                          <w:szCs w:val="28"/>
                        </w:rPr>
                        <w:t>The Walker Family</w:t>
                      </w:r>
                    </w:p>
                    <w:p w:rsidR="00597706" w:rsidRPr="00597706" w:rsidRDefault="00597706" w:rsidP="00597706">
                      <w:pPr>
                        <w:spacing w:line="276" w:lineRule="auto"/>
                        <w:jc w:val="both"/>
                        <w:rPr>
                          <w:rFonts w:asciiTheme="majorHAnsi" w:hAnsiTheme="majorHAnsi"/>
                          <w:sz w:val="28"/>
                          <w:szCs w:val="28"/>
                        </w:rPr>
                      </w:pPr>
                      <w:r w:rsidRPr="00597706">
                        <w:rPr>
                          <w:rFonts w:asciiTheme="majorHAnsi" w:hAnsiTheme="majorHAnsi"/>
                          <w:sz w:val="28"/>
                          <w:szCs w:val="28"/>
                        </w:rPr>
                        <w:t xml:space="preserve">Finding housing for a family of five is always difficult. Finding housing that accommodates mobility issues while living in the area of their choice seemed like an impossible dream to the Walkers.  The family’s three-story rental home was definitely not meeting their needs. Purchasing a home was put on the table as a possibility. Building a new custom home in the area was cost prohibitive.  The search began for a home that could be </w:t>
                      </w:r>
                      <w:proofErr w:type="gramStart"/>
                      <w:r w:rsidRPr="00597706">
                        <w:rPr>
                          <w:rFonts w:asciiTheme="majorHAnsi" w:hAnsiTheme="majorHAnsi"/>
                          <w:sz w:val="28"/>
                          <w:szCs w:val="28"/>
                        </w:rPr>
                        <w:t>retro-fitted</w:t>
                      </w:r>
                      <w:proofErr w:type="gramEnd"/>
                      <w:r w:rsidRPr="00597706">
                        <w:rPr>
                          <w:rFonts w:asciiTheme="majorHAnsi" w:hAnsiTheme="majorHAnsi"/>
                          <w:sz w:val="28"/>
                          <w:szCs w:val="28"/>
                        </w:rPr>
                        <w:t xml:space="preserve"> to accommodate their daughter’s wheelchair.   After a long search, a ranch-style home was found that fit the bill.   Financing was</w:t>
                      </w:r>
                      <w:r>
                        <w:rPr>
                          <w:rFonts w:asciiTheme="majorHAnsi" w:hAnsiTheme="majorHAnsi"/>
                          <w:sz w:val="28"/>
                          <w:szCs w:val="28"/>
                        </w:rPr>
                        <w:t xml:space="preserve"> secured through a VA loan.  </w:t>
                      </w:r>
                      <w:proofErr w:type="spellStart"/>
                      <w:r>
                        <w:rPr>
                          <w:rFonts w:asciiTheme="majorHAnsi" w:hAnsiTheme="majorHAnsi"/>
                          <w:sz w:val="28"/>
                          <w:szCs w:val="28"/>
                        </w:rPr>
                        <w:t>MoH</w:t>
                      </w:r>
                      <w:r w:rsidRPr="00597706">
                        <w:rPr>
                          <w:rFonts w:asciiTheme="majorHAnsi" w:hAnsiTheme="majorHAnsi"/>
                          <w:sz w:val="28"/>
                          <w:szCs w:val="28"/>
                        </w:rPr>
                        <w:t>ousing</w:t>
                      </w:r>
                      <w:proofErr w:type="spellEnd"/>
                      <w:r w:rsidRPr="00597706">
                        <w:rPr>
                          <w:rFonts w:asciiTheme="majorHAnsi" w:hAnsiTheme="majorHAnsi"/>
                          <w:sz w:val="28"/>
                          <w:szCs w:val="28"/>
                        </w:rPr>
                        <w:t>, along with the Community Living Coordinator in their region, assisted them in finding their dream home where they could live comfortably together as a family.</w:t>
                      </w:r>
                    </w:p>
                    <w:p w:rsidR="00597706" w:rsidRPr="00597706" w:rsidRDefault="00597706" w:rsidP="00597706">
                      <w:pPr>
                        <w:spacing w:line="276" w:lineRule="auto"/>
                        <w:jc w:val="right"/>
                        <w:rPr>
                          <w:rFonts w:asciiTheme="majorHAnsi" w:hAnsiTheme="majorHAnsi"/>
                          <w:sz w:val="28"/>
                          <w:szCs w:val="28"/>
                        </w:rPr>
                      </w:pPr>
                    </w:p>
                  </w:txbxContent>
                </v:textbox>
                <w10:wrap type="square"/>
              </v:shape>
            </w:pict>
          </mc:Fallback>
        </mc:AlternateContent>
      </w:r>
      <w:r w:rsidRPr="0044134E">
        <w:rPr>
          <w:rFonts w:ascii="Arial" w:hAnsi="Arial" w:cs="Arial"/>
          <w:noProof/>
          <w:sz w:val="28"/>
          <w:szCs w:val="28"/>
        </w:rPr>
        <w:drawing>
          <wp:anchor distT="0" distB="0" distL="114300" distR="114300" simplePos="0" relativeHeight="251659264" behindDoc="0" locked="0" layoutInCell="1" allowOverlap="1" wp14:anchorId="4D0D3CE9" wp14:editId="0FE6A5C4">
            <wp:simplePos x="0" y="0"/>
            <wp:positionH relativeFrom="column">
              <wp:posOffset>1104900</wp:posOffset>
            </wp:positionH>
            <wp:positionV relativeFrom="paragraph">
              <wp:posOffset>327660</wp:posOffset>
            </wp:positionV>
            <wp:extent cx="3530600" cy="3774440"/>
            <wp:effectExtent l="0" t="0" r="0" b="1016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0600" cy="3774440"/>
                    </a:xfrm>
                    <a:prstGeom prst="rect">
                      <a:avLst/>
                    </a:prstGeom>
                    <a:noFill/>
                    <a:ln>
                      <a:noFill/>
                    </a:ln>
                  </pic:spPr>
                </pic:pic>
              </a:graphicData>
            </a:graphic>
            <wp14:sizeRelH relativeFrom="margin">
              <wp14:pctWidth>0</wp14:pctWidth>
            </wp14:sizeRelH>
            <wp14:sizeRelV relativeFrom="margin">
              <wp14:pctHeight>0</wp14:pctHeight>
            </wp14:sizeRelV>
          </wp:anchor>
        </w:drawing>
      </w:r>
      <w:r>
        <w:t>`</w:t>
      </w:r>
    </w:p>
    <w:sectPr w:rsidR="003C3963" w:rsidSect="001A00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706"/>
    <w:rsid w:val="001A0016"/>
    <w:rsid w:val="003C3963"/>
    <w:rsid w:val="00597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CBE8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706"/>
    <w:pPr>
      <w:spacing w:after="200"/>
      <w:jc w:val="center"/>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706"/>
    <w:pPr>
      <w:spacing w:after="200"/>
      <w:jc w:val="center"/>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Words>
  <Characters>18</Characters>
  <Application>Microsoft Macintosh Word</Application>
  <DocSecurity>0</DocSecurity>
  <Lines>1</Lines>
  <Paragraphs>1</Paragraphs>
  <ScaleCrop>false</ScaleCrop>
  <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Crawford</dc:creator>
  <cp:keywords/>
  <dc:description/>
  <cp:lastModifiedBy>Wayne Crawford</cp:lastModifiedBy>
  <cp:revision>1</cp:revision>
  <dcterms:created xsi:type="dcterms:W3CDTF">2016-01-25T23:17:00Z</dcterms:created>
  <dcterms:modified xsi:type="dcterms:W3CDTF">2016-01-25T23:22:00Z</dcterms:modified>
</cp:coreProperties>
</file>